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14E5" w14:textId="7D0D2034" w:rsidR="00252871" w:rsidRDefault="00252871" w:rsidP="00252871">
      <w:pPr>
        <w:jc w:val="center"/>
        <w:rPr>
          <w:b/>
          <w:bCs/>
          <w:sz w:val="28"/>
          <w:szCs w:val="28"/>
          <w:u w:val="single"/>
        </w:rPr>
      </w:pPr>
      <w:r w:rsidRPr="00252871">
        <w:rPr>
          <w:b/>
          <w:bCs/>
          <w:sz w:val="28"/>
          <w:szCs w:val="28"/>
          <w:u w:val="single"/>
        </w:rPr>
        <w:t>Ma</w:t>
      </w:r>
      <w:r>
        <w:rPr>
          <w:b/>
          <w:bCs/>
          <w:sz w:val="28"/>
          <w:szCs w:val="28"/>
          <w:u w:val="single"/>
        </w:rPr>
        <w:t>s</w:t>
      </w:r>
      <w:r w:rsidRPr="00252871">
        <w:rPr>
          <w:b/>
          <w:bCs/>
          <w:sz w:val="28"/>
          <w:szCs w:val="28"/>
          <w:u w:val="single"/>
        </w:rPr>
        <w:t>ter Tables</w:t>
      </w:r>
    </w:p>
    <w:p w14:paraId="46EAD242" w14:textId="77777777" w:rsidR="00252871" w:rsidRPr="00252871" w:rsidRDefault="00252871" w:rsidP="00252871">
      <w:pPr>
        <w:jc w:val="center"/>
        <w:rPr>
          <w:b/>
          <w:bCs/>
          <w:sz w:val="28"/>
          <w:szCs w:val="28"/>
          <w:u w:val="single"/>
        </w:rPr>
      </w:pPr>
    </w:p>
    <w:p w14:paraId="6B4F6EE1" w14:textId="3261D1BD" w:rsidR="00252871" w:rsidRPr="00252871" w:rsidRDefault="00252871" w:rsidP="00252871">
      <w:r w:rsidRPr="00252871">
        <w:rPr>
          <w:b/>
          <w:bCs/>
        </w:rPr>
        <w:t>User:</w:t>
      </w:r>
    </w:p>
    <w:p w14:paraId="615D97D6" w14:textId="77777777" w:rsidR="00252871" w:rsidRPr="00252871" w:rsidRDefault="00252871" w:rsidP="00252871">
      <w:r w:rsidRPr="00252871">
        <w:t>Central place to define who can use the system (Admin, Purchase Manager, Analysts, etc.), what they are allowed to do, and whether they are currently active. This ensures clear responsibility, approval ownership, and auditability across all purchase, sales and analytics workflows.</w:t>
      </w:r>
    </w:p>
    <w:p w14:paraId="5E96CE5F" w14:textId="116CBD3E" w:rsidR="00252871" w:rsidRPr="00252871" w:rsidRDefault="00252871" w:rsidP="00252871">
      <w:r w:rsidRPr="00252871">
        <w:rPr>
          <w:b/>
          <w:bCs/>
        </w:rPr>
        <w:t>Product:</w:t>
      </w:r>
    </w:p>
    <w:p w14:paraId="5A780659" w14:textId="2F96E20E" w:rsidR="00252871" w:rsidRPr="00252871" w:rsidRDefault="00252871" w:rsidP="00252871">
      <w:r w:rsidRPr="00252871">
        <w:t xml:space="preserve">Single source of truth for every SKU: name, category (gold, diamond, silver, etc.), key attributes and status. This drives consistent assortment, pricing and reporting across channels, and ensures every order, forecast and recommendation refers to the same standardized product </w:t>
      </w:r>
      <w:r w:rsidRPr="00252871">
        <w:t>catalogue</w:t>
      </w:r>
      <w:r w:rsidRPr="00252871">
        <w:t>.</w:t>
      </w:r>
    </w:p>
    <w:p w14:paraId="49987D7E" w14:textId="1158B3E3" w:rsidR="00252871" w:rsidRPr="00252871" w:rsidRDefault="00252871" w:rsidP="00252871">
      <w:r w:rsidRPr="00252871">
        <w:rPr>
          <w:b/>
          <w:bCs/>
        </w:rPr>
        <w:t>Customer:</w:t>
      </w:r>
    </w:p>
    <w:p w14:paraId="7A131998" w14:textId="77777777" w:rsidR="00252871" w:rsidRPr="00252871" w:rsidRDefault="00252871" w:rsidP="00252871">
      <w:r w:rsidRPr="00252871">
        <w:t>Authoritative list of all customers with core profile fields (IDs, names, contact details, type such as B2B/B2C, city, tier). This underpins account management, segmentation and any customer</w:t>
      </w:r>
      <w:r w:rsidRPr="00252871">
        <w:noBreakHyphen/>
        <w:t>level analytics (LTV, churn risk, upsell potential).</w:t>
      </w:r>
    </w:p>
    <w:p w14:paraId="49C9DFB8" w14:textId="3CC05100" w:rsidR="00252871" w:rsidRPr="00252871" w:rsidRDefault="00252871" w:rsidP="00252871">
      <w:pPr>
        <w:numPr>
          <w:ilvl w:val="0"/>
          <w:numId w:val="12"/>
        </w:numPr>
      </w:pPr>
      <w:r w:rsidRPr="00252871">
        <w:rPr>
          <w:b/>
          <w:bCs/>
        </w:rPr>
        <w:t xml:space="preserve">Customer Details (inside </w:t>
      </w:r>
      <w:r w:rsidRPr="00252871">
        <w:rPr>
          <w:b/>
          <w:bCs/>
        </w:rPr>
        <w:t>Customer)</w:t>
      </w:r>
    </w:p>
    <w:p w14:paraId="255261AE" w14:textId="77777777" w:rsidR="00252871" w:rsidRDefault="00252871" w:rsidP="00252871">
      <w:pPr>
        <w:ind w:left="720"/>
      </w:pPr>
      <w:r w:rsidRPr="00252871">
        <w:t>Richer attributes for each customer such as first/last purchase dates, preferred channels, total spend, products purchased and tier history. These details are used by sales, marketing and finance to understand relationship depth, prioritize key accounts, and tailor offers or credit terms.</w:t>
      </w:r>
    </w:p>
    <w:p w14:paraId="51BF6CBB" w14:textId="293304F8" w:rsidR="00252871" w:rsidRPr="00252871" w:rsidRDefault="00252871" w:rsidP="00252871">
      <w:r w:rsidRPr="00252871">
        <w:rPr>
          <w:b/>
          <w:bCs/>
        </w:rPr>
        <w:t>Channels:</w:t>
      </w:r>
    </w:p>
    <w:p w14:paraId="37BB1C86" w14:textId="77777777" w:rsidR="00252871" w:rsidRPr="00252871" w:rsidRDefault="00252871" w:rsidP="00252871">
      <w:r w:rsidRPr="00252871">
        <w:t>Catalogue of all active sales and engagement channels (online portals, offline stores, marketplaces, distributors, etc.) with their definitions and status. It enables clean comparison of performance across channels and ensures every order and campaign is attributed to the right route</w:t>
      </w:r>
      <w:r w:rsidRPr="00252871">
        <w:noBreakHyphen/>
        <w:t>to</w:t>
      </w:r>
      <w:r w:rsidRPr="00252871">
        <w:noBreakHyphen/>
        <w:t>market.</w:t>
      </w:r>
    </w:p>
    <w:p w14:paraId="20420B4F" w14:textId="6DC2FB89" w:rsidR="00252871" w:rsidRPr="00252871" w:rsidRDefault="00252871" w:rsidP="00252871">
      <w:r w:rsidRPr="00252871">
        <w:rPr>
          <w:b/>
          <w:bCs/>
        </w:rPr>
        <w:t>Marketing:</w:t>
      </w:r>
    </w:p>
    <w:p w14:paraId="20B8AC3E" w14:textId="77777777" w:rsidR="00252871" w:rsidRPr="00252871" w:rsidRDefault="00252871" w:rsidP="00252871">
      <w:r w:rsidRPr="00252871">
        <w:t>Library of marketing entities such as campaigns, offers, touchpoints and possibly segment definitions. This connects campaigns to customers and channels so you can measure campaign effectiveness, optimize spend, and maintain a history of what was communicated to whom.</w:t>
      </w:r>
    </w:p>
    <w:p w14:paraId="40808A87" w14:textId="77777777" w:rsidR="00252871" w:rsidRDefault="00252871" w:rsidP="00252871">
      <w:pPr>
        <w:rPr>
          <w:b/>
          <w:bCs/>
        </w:rPr>
      </w:pPr>
    </w:p>
    <w:p w14:paraId="5CF9D04D" w14:textId="77777777" w:rsidR="00252871" w:rsidRDefault="00252871" w:rsidP="00252871">
      <w:pPr>
        <w:rPr>
          <w:b/>
          <w:bCs/>
        </w:rPr>
      </w:pPr>
    </w:p>
    <w:p w14:paraId="67B4987E" w14:textId="1E4F22E1" w:rsidR="00252871" w:rsidRPr="00252871" w:rsidRDefault="00252871" w:rsidP="00252871">
      <w:r w:rsidRPr="00252871">
        <w:rPr>
          <w:b/>
          <w:bCs/>
        </w:rPr>
        <w:lastRenderedPageBreak/>
        <w:t>Warehouse:</w:t>
      </w:r>
    </w:p>
    <w:p w14:paraId="164B0F0A" w14:textId="77777777" w:rsidR="00252871" w:rsidRPr="00252871" w:rsidRDefault="00252871" w:rsidP="00252871">
      <w:r w:rsidRPr="00252871">
        <w:t>Register of all stocking locations and warehouses with their codes, regions and operational status. This supports accurate inventory visibility, allocation, replenishment planning and routing decisions across the network.</w:t>
      </w:r>
    </w:p>
    <w:p w14:paraId="588CB05F" w14:textId="344837E0" w:rsidR="00252871" w:rsidRPr="00252871" w:rsidRDefault="00252871" w:rsidP="00252871">
      <w:r w:rsidRPr="00252871">
        <w:rPr>
          <w:b/>
          <w:bCs/>
        </w:rPr>
        <w:t>Discount:</w:t>
      </w:r>
    </w:p>
    <w:p w14:paraId="5F26CCB4" w14:textId="28572021" w:rsidR="000B4189" w:rsidRPr="00252871" w:rsidRDefault="00252871" w:rsidP="00252871">
      <w:r w:rsidRPr="00252871">
        <w:t>Central control table for all discounts, schemes and price adjustments (by product, customer, tier, channel, or period). It provides governance over who gets what benefit, prevents ad</w:t>
      </w:r>
      <w:r w:rsidRPr="00252871">
        <w:noBreakHyphen/>
        <w:t>hoc discounting, and ensures pricing and margin rules are consistently enforced across the business.</w:t>
      </w:r>
    </w:p>
    <w:sectPr w:rsidR="000B4189" w:rsidRPr="00252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F60"/>
    <w:multiLevelType w:val="multilevel"/>
    <w:tmpl w:val="7E3C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64E14"/>
    <w:multiLevelType w:val="multilevel"/>
    <w:tmpl w:val="47C2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26521"/>
    <w:multiLevelType w:val="multilevel"/>
    <w:tmpl w:val="C8F6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5212E"/>
    <w:multiLevelType w:val="multilevel"/>
    <w:tmpl w:val="409E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A7A23"/>
    <w:multiLevelType w:val="multilevel"/>
    <w:tmpl w:val="A384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C4B22"/>
    <w:multiLevelType w:val="multilevel"/>
    <w:tmpl w:val="4A1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F29CB"/>
    <w:multiLevelType w:val="multilevel"/>
    <w:tmpl w:val="32A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E66BB"/>
    <w:multiLevelType w:val="multilevel"/>
    <w:tmpl w:val="DB3C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F48B3"/>
    <w:multiLevelType w:val="multilevel"/>
    <w:tmpl w:val="841C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E0062"/>
    <w:multiLevelType w:val="multilevel"/>
    <w:tmpl w:val="DB5E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844FE"/>
    <w:multiLevelType w:val="multilevel"/>
    <w:tmpl w:val="2E0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51181"/>
    <w:multiLevelType w:val="multilevel"/>
    <w:tmpl w:val="616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47E52"/>
    <w:multiLevelType w:val="multilevel"/>
    <w:tmpl w:val="EB3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C18D7"/>
    <w:multiLevelType w:val="multilevel"/>
    <w:tmpl w:val="46CA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E6574"/>
    <w:multiLevelType w:val="multilevel"/>
    <w:tmpl w:val="DC8C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C5A0D"/>
    <w:multiLevelType w:val="multilevel"/>
    <w:tmpl w:val="C66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453724">
    <w:abstractNumId w:val="5"/>
  </w:num>
  <w:num w:numId="2" w16cid:durableId="1698039362">
    <w:abstractNumId w:val="7"/>
  </w:num>
  <w:num w:numId="3" w16cid:durableId="1775009109">
    <w:abstractNumId w:val="8"/>
  </w:num>
  <w:num w:numId="4" w16cid:durableId="1245871791">
    <w:abstractNumId w:val="15"/>
  </w:num>
  <w:num w:numId="5" w16cid:durableId="284430650">
    <w:abstractNumId w:val="12"/>
  </w:num>
  <w:num w:numId="6" w16cid:durableId="2032992476">
    <w:abstractNumId w:val="2"/>
  </w:num>
  <w:num w:numId="7" w16cid:durableId="1182205583">
    <w:abstractNumId w:val="3"/>
  </w:num>
  <w:num w:numId="8" w16cid:durableId="1808740473">
    <w:abstractNumId w:val="9"/>
  </w:num>
  <w:num w:numId="9" w16cid:durableId="1970091003">
    <w:abstractNumId w:val="1"/>
  </w:num>
  <w:num w:numId="10" w16cid:durableId="604507234">
    <w:abstractNumId w:val="11"/>
  </w:num>
  <w:num w:numId="11" w16cid:durableId="2058432544">
    <w:abstractNumId w:val="4"/>
  </w:num>
  <w:num w:numId="12" w16cid:durableId="878783828">
    <w:abstractNumId w:val="13"/>
  </w:num>
  <w:num w:numId="13" w16cid:durableId="881746092">
    <w:abstractNumId w:val="6"/>
  </w:num>
  <w:num w:numId="14" w16cid:durableId="307369360">
    <w:abstractNumId w:val="0"/>
  </w:num>
  <w:num w:numId="15" w16cid:durableId="1960336242">
    <w:abstractNumId w:val="10"/>
  </w:num>
  <w:num w:numId="16" w16cid:durableId="1800761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71"/>
    <w:rsid w:val="000B4189"/>
    <w:rsid w:val="002522CA"/>
    <w:rsid w:val="00252871"/>
    <w:rsid w:val="00A43FC4"/>
    <w:rsid w:val="00D21B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9AE3"/>
  <w15:chartTrackingRefBased/>
  <w15:docId w15:val="{68835657-D097-48FA-B12A-2DBD17E4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871"/>
    <w:rPr>
      <w:rFonts w:eastAsiaTheme="majorEastAsia" w:cstheme="majorBidi"/>
      <w:color w:val="272727" w:themeColor="text1" w:themeTint="D8"/>
    </w:rPr>
  </w:style>
  <w:style w:type="paragraph" w:styleId="Title">
    <w:name w:val="Title"/>
    <w:basedOn w:val="Normal"/>
    <w:next w:val="Normal"/>
    <w:link w:val="TitleChar"/>
    <w:uiPriority w:val="10"/>
    <w:qFormat/>
    <w:rsid w:val="00252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871"/>
    <w:pPr>
      <w:spacing w:before="160"/>
      <w:jc w:val="center"/>
    </w:pPr>
    <w:rPr>
      <w:i/>
      <w:iCs/>
      <w:color w:val="404040" w:themeColor="text1" w:themeTint="BF"/>
    </w:rPr>
  </w:style>
  <w:style w:type="character" w:customStyle="1" w:styleId="QuoteChar">
    <w:name w:val="Quote Char"/>
    <w:basedOn w:val="DefaultParagraphFont"/>
    <w:link w:val="Quote"/>
    <w:uiPriority w:val="29"/>
    <w:rsid w:val="00252871"/>
    <w:rPr>
      <w:i/>
      <w:iCs/>
      <w:color w:val="404040" w:themeColor="text1" w:themeTint="BF"/>
    </w:rPr>
  </w:style>
  <w:style w:type="paragraph" w:styleId="ListParagraph">
    <w:name w:val="List Paragraph"/>
    <w:basedOn w:val="Normal"/>
    <w:uiPriority w:val="34"/>
    <w:qFormat/>
    <w:rsid w:val="00252871"/>
    <w:pPr>
      <w:ind w:left="720"/>
      <w:contextualSpacing/>
    </w:pPr>
  </w:style>
  <w:style w:type="character" w:styleId="IntenseEmphasis">
    <w:name w:val="Intense Emphasis"/>
    <w:basedOn w:val="DefaultParagraphFont"/>
    <w:uiPriority w:val="21"/>
    <w:qFormat/>
    <w:rsid w:val="00252871"/>
    <w:rPr>
      <w:i/>
      <w:iCs/>
      <w:color w:val="0F4761" w:themeColor="accent1" w:themeShade="BF"/>
    </w:rPr>
  </w:style>
  <w:style w:type="paragraph" w:styleId="IntenseQuote">
    <w:name w:val="Intense Quote"/>
    <w:basedOn w:val="Normal"/>
    <w:next w:val="Normal"/>
    <w:link w:val="IntenseQuoteChar"/>
    <w:uiPriority w:val="30"/>
    <w:qFormat/>
    <w:rsid w:val="00252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871"/>
    <w:rPr>
      <w:i/>
      <w:iCs/>
      <w:color w:val="0F4761" w:themeColor="accent1" w:themeShade="BF"/>
    </w:rPr>
  </w:style>
  <w:style w:type="character" w:styleId="IntenseReference">
    <w:name w:val="Intense Reference"/>
    <w:basedOn w:val="DefaultParagraphFont"/>
    <w:uiPriority w:val="32"/>
    <w:qFormat/>
    <w:rsid w:val="00252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Sarraf</dc:creator>
  <cp:keywords/>
  <dc:description/>
  <cp:lastModifiedBy>Priyanshu  Sarraf</cp:lastModifiedBy>
  <cp:revision>1</cp:revision>
  <dcterms:created xsi:type="dcterms:W3CDTF">2025-12-02T10:07:00Z</dcterms:created>
  <dcterms:modified xsi:type="dcterms:W3CDTF">2025-12-02T10:13:00Z</dcterms:modified>
</cp:coreProperties>
</file>