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8"/>
        <w:gridCol w:w="1558"/>
        <w:gridCol w:w="1559"/>
        <w:gridCol w:w="1559"/>
        <w:gridCol w:w="1559"/>
      </w:tblGrid>
      <w:tr w:rsidR="00CD2C8B" w:rsidRPr="00BD7FF9" w14:paraId="7EA5CED1" w14:textId="1FCFCA0A" w:rsidTr="00520EBD">
        <w:tc>
          <w:tcPr>
            <w:tcW w:w="1557" w:type="dxa"/>
            <w:shd w:val="clear" w:color="auto" w:fill="AEAAAA" w:themeFill="background2" w:themeFillShade="BF"/>
          </w:tcPr>
          <w:p w14:paraId="00401F2C" w14:textId="13E52370" w:rsidR="00CD2C8B" w:rsidRPr="00BD7FF9" w:rsidRDefault="00CD2C8B">
            <w:pPr>
              <w:rPr>
                <w:rFonts w:ascii="Arial" w:eastAsiaTheme="minorEastAsia" w:hAnsi="Arial" w:cs="Arial"/>
                <w:iCs/>
                <w:lang w:val="en-US"/>
              </w:rPr>
            </w:pPr>
          </w:p>
        </w:tc>
        <w:tc>
          <w:tcPr>
            <w:tcW w:w="1558" w:type="dxa"/>
            <w:shd w:val="clear" w:color="auto" w:fill="AEAAAA" w:themeFill="background2" w:themeFillShade="BF"/>
          </w:tcPr>
          <w:p w14:paraId="36F8864B" w14:textId="6C382D43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a</w:t>
            </w:r>
          </w:p>
        </w:tc>
        <w:tc>
          <w:tcPr>
            <w:tcW w:w="1558" w:type="dxa"/>
            <w:shd w:val="clear" w:color="auto" w:fill="AEAAAA" w:themeFill="background2" w:themeFillShade="BF"/>
          </w:tcPr>
          <w:p w14:paraId="7744C4A2" w14:textId="6022F655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b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24387DD4" w14:textId="14D767DF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c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263FF4FA" w14:textId="13175436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d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0186A4FF" w14:textId="6B14F1E1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e</w:t>
            </w:r>
          </w:p>
        </w:tc>
      </w:tr>
      <w:tr w:rsidR="00CD2C8B" w:rsidRPr="00BD7FF9" w14:paraId="10078B03" w14:textId="2574896E" w:rsidTr="00520EBD">
        <w:tc>
          <w:tcPr>
            <w:tcW w:w="1557" w:type="dxa"/>
            <w:shd w:val="clear" w:color="auto" w:fill="AEAAAA" w:themeFill="background2" w:themeFillShade="BF"/>
          </w:tcPr>
          <w:p w14:paraId="19F287DC" w14:textId="3F6774A8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a</w:t>
            </w:r>
          </w:p>
        </w:tc>
        <w:tc>
          <w:tcPr>
            <w:tcW w:w="1558" w:type="dxa"/>
          </w:tcPr>
          <w:p w14:paraId="0852B461" w14:textId="026331B3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proofErr w:type="spellStart"/>
            <w:r w:rsidRPr="00BD7FF9">
              <w:rPr>
                <w:rFonts w:ascii="Arial" w:eastAsiaTheme="minorEastAsia" w:hAnsi="Arial" w:cs="Arial"/>
                <w:iCs/>
                <w:lang w:val="en-US"/>
              </w:rPr>
              <w:t>a</w:t>
            </w:r>
            <w:proofErr w:type="spellEnd"/>
            <w:r w:rsidRPr="00BD7FF9">
              <w:rPr>
                <w:rFonts w:ascii="Arial" w:eastAsiaTheme="minorEastAsia" w:hAnsi="Arial" w:cs="Arial"/>
                <w:iCs/>
                <w:lang w:val="en-US"/>
              </w:rPr>
              <w:t xml:space="preserve"> a</w:t>
            </w:r>
          </w:p>
        </w:tc>
        <w:tc>
          <w:tcPr>
            <w:tcW w:w="1558" w:type="dxa"/>
          </w:tcPr>
          <w:p w14:paraId="67DE9C37" w14:textId="1F9577C9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a b</w:t>
            </w:r>
          </w:p>
        </w:tc>
        <w:tc>
          <w:tcPr>
            <w:tcW w:w="1559" w:type="dxa"/>
          </w:tcPr>
          <w:p w14:paraId="621BE5E9" w14:textId="4EF1A229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a c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350061E" w14:textId="3BAF0B5F" w:rsidR="00CD2C8B" w:rsidRPr="00BD7FF9" w:rsidRDefault="003D716B" w:rsidP="00CD2C8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a d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2C8FCAF" w14:textId="0960AB23" w:rsidR="00CD2C8B" w:rsidRPr="00BD7FF9" w:rsidRDefault="003D716B" w:rsidP="00CD2C8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a e</w:t>
            </w:r>
          </w:p>
        </w:tc>
      </w:tr>
      <w:tr w:rsidR="00CD2C8B" w:rsidRPr="00BD7FF9" w14:paraId="57200EAD" w14:textId="73927BA2" w:rsidTr="00520EBD">
        <w:tc>
          <w:tcPr>
            <w:tcW w:w="1557" w:type="dxa"/>
            <w:shd w:val="clear" w:color="auto" w:fill="AEAAAA" w:themeFill="background2" w:themeFillShade="BF"/>
          </w:tcPr>
          <w:p w14:paraId="3FE77409" w14:textId="6B11D1D1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b</w:t>
            </w:r>
          </w:p>
        </w:tc>
        <w:tc>
          <w:tcPr>
            <w:tcW w:w="1558" w:type="dxa"/>
          </w:tcPr>
          <w:p w14:paraId="2D5B60DA" w14:textId="0B8EDE08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b a</w:t>
            </w:r>
          </w:p>
        </w:tc>
        <w:tc>
          <w:tcPr>
            <w:tcW w:w="1558" w:type="dxa"/>
          </w:tcPr>
          <w:p w14:paraId="259F4E09" w14:textId="26153ACB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b b</w:t>
            </w:r>
          </w:p>
        </w:tc>
        <w:tc>
          <w:tcPr>
            <w:tcW w:w="1559" w:type="dxa"/>
          </w:tcPr>
          <w:p w14:paraId="6B8163A4" w14:textId="6FBE0B76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b c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DD88981" w14:textId="66876566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b d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59DE4EF" w14:textId="72F23E96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b e</w:t>
            </w:r>
          </w:p>
        </w:tc>
      </w:tr>
      <w:tr w:rsidR="00CD2C8B" w:rsidRPr="00BD7FF9" w14:paraId="06154D62" w14:textId="25648D5A" w:rsidTr="00520EBD">
        <w:tc>
          <w:tcPr>
            <w:tcW w:w="1557" w:type="dxa"/>
            <w:shd w:val="clear" w:color="auto" w:fill="AEAAAA" w:themeFill="background2" w:themeFillShade="BF"/>
          </w:tcPr>
          <w:p w14:paraId="3F27B1D7" w14:textId="10991275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c</w:t>
            </w:r>
          </w:p>
        </w:tc>
        <w:tc>
          <w:tcPr>
            <w:tcW w:w="1558" w:type="dxa"/>
          </w:tcPr>
          <w:p w14:paraId="70DE671C" w14:textId="74B4D1F1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c a</w:t>
            </w:r>
          </w:p>
        </w:tc>
        <w:tc>
          <w:tcPr>
            <w:tcW w:w="1558" w:type="dxa"/>
          </w:tcPr>
          <w:p w14:paraId="1F268D7E" w14:textId="4432A9D0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c b</w:t>
            </w:r>
          </w:p>
        </w:tc>
        <w:tc>
          <w:tcPr>
            <w:tcW w:w="1559" w:type="dxa"/>
          </w:tcPr>
          <w:p w14:paraId="250ED90A" w14:textId="7AEA85FD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c c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5A92C4D" w14:textId="42501601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c d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D8F7816" w14:textId="353D15BF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c e</w:t>
            </w:r>
          </w:p>
        </w:tc>
      </w:tr>
      <w:tr w:rsidR="00CD2C8B" w:rsidRPr="00BD7FF9" w14:paraId="131F3609" w14:textId="23FE94EC" w:rsidTr="00520EBD">
        <w:tc>
          <w:tcPr>
            <w:tcW w:w="1557" w:type="dxa"/>
            <w:shd w:val="clear" w:color="auto" w:fill="AEAAAA" w:themeFill="background2" w:themeFillShade="BF"/>
          </w:tcPr>
          <w:p w14:paraId="78DF9614" w14:textId="2F5F8E17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d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348D88DC" w14:textId="21E1D53D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d a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34C822AF" w14:textId="2D71A1DB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d b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CE76757" w14:textId="67E1F293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d c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547477A7" w14:textId="6CF09BEC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d d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78A3ECA9" w14:textId="24A445D4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d e</w:t>
            </w:r>
          </w:p>
        </w:tc>
      </w:tr>
      <w:tr w:rsidR="00CD2C8B" w:rsidRPr="00BD7FF9" w14:paraId="725BD530" w14:textId="77777777" w:rsidTr="00520EBD">
        <w:tc>
          <w:tcPr>
            <w:tcW w:w="1557" w:type="dxa"/>
            <w:shd w:val="clear" w:color="auto" w:fill="AEAAAA" w:themeFill="background2" w:themeFillShade="BF"/>
          </w:tcPr>
          <w:p w14:paraId="129C0EF9" w14:textId="1CE562B9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e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07F72134" w14:textId="1F95D1E6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e a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14:paraId="2EC18AF4" w14:textId="000ED331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e b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1FC7BEB" w14:textId="07DDA9FE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e c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5E2AD8EF" w14:textId="3F3F2705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e d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2CD13E9D" w14:textId="0949FF0C" w:rsidR="00CD2C8B" w:rsidRPr="00BD7FF9" w:rsidRDefault="003D716B">
            <w:pPr>
              <w:rPr>
                <w:rFonts w:ascii="Arial" w:eastAsiaTheme="minorEastAsia" w:hAnsi="Arial" w:cs="Arial"/>
                <w:iCs/>
                <w:lang w:val="en-US"/>
              </w:rPr>
            </w:pPr>
            <w:r w:rsidRPr="00BD7FF9">
              <w:rPr>
                <w:rFonts w:ascii="Arial" w:eastAsiaTheme="minorEastAsia" w:hAnsi="Arial" w:cs="Arial"/>
                <w:iCs/>
                <w:lang w:val="en-US"/>
              </w:rPr>
              <w:t>e e</w:t>
            </w:r>
          </w:p>
        </w:tc>
      </w:tr>
    </w:tbl>
    <w:p w14:paraId="52D71F17" w14:textId="77777777" w:rsidR="00CD2C8B" w:rsidRPr="00BD7FF9" w:rsidRDefault="00CD2C8B">
      <w:pPr>
        <w:rPr>
          <w:rFonts w:ascii="Arial" w:eastAsiaTheme="minorEastAsia" w:hAnsi="Arial" w:cs="Arial"/>
          <w:i/>
          <w:lang w:val="en-US"/>
        </w:rPr>
      </w:pPr>
    </w:p>
    <w:p w14:paraId="475ADBD3" w14:textId="77777777" w:rsidR="00BD7FF9" w:rsidRDefault="00BD7FF9">
      <w:pPr>
        <w:rPr>
          <w:rFonts w:ascii="Arial" w:eastAsiaTheme="minorEastAsia" w:hAnsi="Arial" w:cs="Arial"/>
          <w:iCs/>
          <w:lang w:val="en-US"/>
        </w:rPr>
      </w:pPr>
      <w:r>
        <w:rPr>
          <w:rFonts w:ascii="Arial" w:eastAsiaTheme="minorEastAsia" w:hAnsi="Arial" w:cs="Arial"/>
          <w:iCs/>
          <w:lang w:val="en-US"/>
        </w:rPr>
        <w:t xml:space="preserve">Consider a language model such that its tokens are separated by whitespace. </w:t>
      </w:r>
    </w:p>
    <w:p w14:paraId="0FF07B6E" w14:textId="75D40623" w:rsidR="00BD7FF9" w:rsidRDefault="00BD7FF9">
      <w:pPr>
        <w:rPr>
          <w:rFonts w:ascii="Arial" w:eastAsiaTheme="minorEastAsia" w:hAnsi="Arial" w:cs="Arial"/>
          <w:iCs/>
          <w:lang w:val="en-US"/>
        </w:rPr>
      </w:pPr>
      <w:r>
        <w:rPr>
          <w:rFonts w:ascii="Arial" w:eastAsiaTheme="minorEastAsia" w:hAnsi="Arial" w:cs="Arial"/>
          <w:iCs/>
          <w:lang w:val="en-US"/>
        </w:rPr>
        <w:t xml:space="preserve">In the table above, suppose the letters denote the tokens and their </w:t>
      </w:r>
      <w:r w:rsidR="00622ECC">
        <w:rPr>
          <w:rFonts w:ascii="Arial" w:eastAsiaTheme="minorEastAsia" w:hAnsi="Arial" w:cs="Arial"/>
          <w:iCs/>
          <w:lang w:val="en-US"/>
        </w:rPr>
        <w:t>interactions</w:t>
      </w:r>
      <w:r>
        <w:rPr>
          <w:rFonts w:ascii="Arial" w:eastAsiaTheme="minorEastAsia" w:hAnsi="Arial" w:cs="Arial"/>
          <w:iCs/>
          <w:lang w:val="en-US"/>
        </w:rPr>
        <w:t>.</w:t>
      </w:r>
    </w:p>
    <w:p w14:paraId="499F2E46" w14:textId="1448D6EC" w:rsidR="00BD7FF9" w:rsidRDefault="00BD7FF9">
      <w:pPr>
        <w:rPr>
          <w:rFonts w:ascii="Arial" w:eastAsiaTheme="minorEastAsia" w:hAnsi="Arial" w:cs="Arial"/>
          <w:iCs/>
          <w:lang w:val="en-US"/>
        </w:rPr>
      </w:pPr>
      <w:r>
        <w:rPr>
          <w:rFonts w:ascii="Arial" w:eastAsiaTheme="minorEastAsia" w:hAnsi="Arial" w:cs="Arial"/>
          <w:iCs/>
          <w:lang w:val="en-US"/>
        </w:rPr>
        <w:t xml:space="preserve">Tokens a, b, c, are </w:t>
      </w:r>
      <w:r w:rsidR="00622ECC">
        <w:rPr>
          <w:rFonts w:ascii="Arial" w:eastAsiaTheme="minorEastAsia" w:hAnsi="Arial" w:cs="Arial"/>
          <w:iCs/>
          <w:lang w:val="en-US"/>
        </w:rPr>
        <w:t>from training examples OR</w:t>
      </w:r>
      <w:r>
        <w:rPr>
          <w:rFonts w:ascii="Arial" w:eastAsiaTheme="minorEastAsia" w:hAnsi="Arial" w:cs="Arial"/>
          <w:iCs/>
          <w:lang w:val="en-US"/>
        </w:rPr>
        <w:t xml:space="preserve"> are from user previous prompt/s.</w:t>
      </w:r>
    </w:p>
    <w:p w14:paraId="35107715" w14:textId="11A3A0D9" w:rsidR="00622ECC" w:rsidRDefault="00622ECC">
      <w:pPr>
        <w:rPr>
          <w:rFonts w:ascii="Arial" w:eastAsiaTheme="minorEastAsia" w:hAnsi="Arial" w:cs="Arial"/>
          <w:iCs/>
          <w:lang w:val="en-US"/>
        </w:rPr>
      </w:pPr>
      <w:r>
        <w:rPr>
          <w:rFonts w:ascii="Arial" w:eastAsiaTheme="minorEastAsia" w:hAnsi="Arial" w:cs="Arial"/>
          <w:iCs/>
          <w:lang w:val="en-US"/>
        </w:rPr>
        <w:t xml:space="preserve">Tokens d, e, are from user current prompt/s </w:t>
      </w:r>
      <w:r w:rsidR="007335A8">
        <w:rPr>
          <w:rFonts w:ascii="Arial" w:eastAsiaTheme="minorEastAsia" w:hAnsi="Arial" w:cs="Arial"/>
          <w:iCs/>
          <w:lang w:val="en-US"/>
        </w:rPr>
        <w:t>OR</w:t>
      </w:r>
      <w:r>
        <w:rPr>
          <w:rFonts w:ascii="Arial" w:eastAsiaTheme="minorEastAsia" w:hAnsi="Arial" w:cs="Arial"/>
          <w:iCs/>
          <w:lang w:val="en-US"/>
        </w:rPr>
        <w:t xml:space="preserve"> </w:t>
      </w:r>
      <w:r w:rsidR="007335A8">
        <w:rPr>
          <w:rFonts w:ascii="Arial" w:eastAsiaTheme="minorEastAsia" w:hAnsi="Arial" w:cs="Arial"/>
          <w:iCs/>
          <w:lang w:val="en-US"/>
        </w:rPr>
        <w:t xml:space="preserve">are from user current </w:t>
      </w:r>
      <w:r>
        <w:rPr>
          <w:rFonts w:ascii="Arial" w:eastAsiaTheme="minorEastAsia" w:hAnsi="Arial" w:cs="Arial"/>
          <w:iCs/>
          <w:lang w:val="en-US"/>
        </w:rPr>
        <w:t>input file</w:t>
      </w:r>
      <w:r w:rsidR="007335A8">
        <w:rPr>
          <w:rFonts w:ascii="Arial" w:eastAsiaTheme="minorEastAsia" w:hAnsi="Arial" w:cs="Arial"/>
          <w:iCs/>
          <w:lang w:val="en-US"/>
        </w:rPr>
        <w:t>s.</w:t>
      </w:r>
    </w:p>
    <w:p w14:paraId="5C02BC26" w14:textId="766983CD" w:rsidR="00520EBD" w:rsidRDefault="00520EBD">
      <w:pPr>
        <w:rPr>
          <w:rFonts w:ascii="Arial" w:eastAsiaTheme="minorEastAsia" w:hAnsi="Arial" w:cs="Arial"/>
          <w:iCs/>
          <w:lang w:val="en-US"/>
        </w:rPr>
      </w:pPr>
      <w:r>
        <w:rPr>
          <w:rFonts w:ascii="Arial" w:eastAsiaTheme="minorEastAsia" w:hAnsi="Arial" w:cs="Arial"/>
          <w:iCs/>
          <w:lang w:val="en-US"/>
        </w:rPr>
        <w:t>The orange areas of the table contain</w:t>
      </w:r>
      <w:r w:rsidR="00622ECC">
        <w:rPr>
          <w:rFonts w:ascii="Arial" w:eastAsiaTheme="minorEastAsia" w:hAnsi="Arial" w:cs="Arial"/>
          <w:iCs/>
          <w:lang w:val="en-US"/>
        </w:rPr>
        <w:t xml:space="preserve"> meaningful interaction between the tokens.</w:t>
      </w:r>
    </w:p>
    <w:p w14:paraId="0EDF7FF3" w14:textId="5FC26E44" w:rsidR="00622ECC" w:rsidRDefault="00622ECC">
      <w:pPr>
        <w:rPr>
          <w:rFonts w:ascii="Arial" w:eastAsiaTheme="minorEastAsia" w:hAnsi="Arial" w:cs="Arial"/>
          <w:iCs/>
          <w:lang w:val="en-US"/>
        </w:rPr>
      </w:pPr>
      <w:r>
        <w:rPr>
          <w:rFonts w:ascii="Arial" w:eastAsiaTheme="minorEastAsia" w:hAnsi="Arial" w:cs="Arial"/>
          <w:iCs/>
          <w:lang w:val="en-US"/>
        </w:rPr>
        <w:t>Tokens learned &amp; gotten for user previous &amp; current prompt/s interact meaningfully.</w:t>
      </w:r>
    </w:p>
    <w:p w14:paraId="7B5DDE5A" w14:textId="20FFC1A7" w:rsidR="00E50890" w:rsidRDefault="00E50890">
      <w:pPr>
        <w:rPr>
          <w:rFonts w:ascii="Arial" w:eastAsiaTheme="minorEastAsia" w:hAnsi="Arial" w:cs="Arial"/>
          <w:iCs/>
          <w:lang w:val="en-US"/>
        </w:rPr>
      </w:pPr>
      <w:r>
        <w:rPr>
          <w:rFonts w:ascii="Arial" w:eastAsiaTheme="minorEastAsia" w:hAnsi="Arial" w:cs="Arial"/>
          <w:iCs/>
          <w:lang w:val="en-US"/>
        </w:rPr>
        <w:t>A hash-map saves the tokens from the orange areas; each key is the two tokens.</w:t>
      </w:r>
    </w:p>
    <w:p w14:paraId="45E8C6C7" w14:textId="27B28BD5" w:rsidR="00E50890" w:rsidRDefault="00E50890">
      <w:pPr>
        <w:rPr>
          <w:rFonts w:ascii="Arial" w:eastAsiaTheme="minorEastAsia" w:hAnsi="Arial" w:cs="Arial"/>
          <w:iCs/>
          <w:lang w:val="en-US"/>
        </w:rPr>
      </w:pPr>
      <w:r>
        <w:rPr>
          <w:rFonts w:ascii="Arial" w:eastAsiaTheme="minorEastAsia" w:hAnsi="Arial" w:cs="Arial"/>
          <w:iCs/>
          <w:lang w:val="en-US"/>
        </w:rPr>
        <w:t xml:space="preserve">Each key value is definitions of tokens in the </w:t>
      </w:r>
      <w:r w:rsidR="00685B2C">
        <w:rPr>
          <w:rFonts w:ascii="Arial" w:eastAsiaTheme="minorEastAsia" w:hAnsi="Arial" w:cs="Arial"/>
          <w:iCs/>
          <w:lang w:val="en-US"/>
        </w:rPr>
        <w:t xml:space="preserve">iterative </w:t>
      </w:r>
      <w:r>
        <w:rPr>
          <w:rFonts w:ascii="Arial" w:eastAsiaTheme="minorEastAsia" w:hAnsi="Arial" w:cs="Arial"/>
          <w:iCs/>
          <w:lang w:val="en-US"/>
        </w:rPr>
        <w:t>definitions of the two tokens</w:t>
      </w:r>
      <w:r w:rsidR="00685B2C">
        <w:rPr>
          <w:rFonts w:ascii="Arial" w:eastAsiaTheme="minorEastAsia" w:hAnsi="Arial" w:cs="Arial"/>
          <w:iCs/>
          <w:lang w:val="en-US"/>
        </w:rPr>
        <w:t>.</w:t>
      </w:r>
    </w:p>
    <w:p w14:paraId="6D4AF761" w14:textId="14FF65E0" w:rsidR="003E3231" w:rsidRDefault="003E3231">
      <w:pPr>
        <w:rPr>
          <w:rFonts w:ascii="Arial" w:eastAsiaTheme="minorEastAsia" w:hAnsi="Arial" w:cs="Arial"/>
          <w:iCs/>
          <w:lang w:val="en-US"/>
        </w:rPr>
      </w:pPr>
      <w:r>
        <w:rPr>
          <w:rFonts w:ascii="Arial" w:eastAsiaTheme="minorEastAsia" w:hAnsi="Arial" w:cs="Arial"/>
          <w:iCs/>
          <w:lang w:val="en-US"/>
        </w:rPr>
        <w:t>In the key, if a token has no definition, then the token itself is its definition iteratively.</w:t>
      </w:r>
    </w:p>
    <w:p w14:paraId="2BEBB9E2" w14:textId="553246AB" w:rsidR="00622ECC" w:rsidRDefault="00622ECC">
      <w:pPr>
        <w:rPr>
          <w:rFonts w:ascii="Arial" w:eastAsiaTheme="minorEastAsia" w:hAnsi="Arial" w:cs="Arial"/>
          <w:iCs/>
          <w:lang w:val="en-US"/>
        </w:rPr>
      </w:pPr>
      <w:r>
        <w:rPr>
          <w:rFonts w:ascii="Arial" w:eastAsiaTheme="minorEastAsia" w:hAnsi="Arial" w:cs="Arial"/>
          <w:iCs/>
          <w:lang w:val="en-US"/>
        </w:rPr>
        <w:t>T</w:t>
      </w:r>
      <w:r w:rsidR="00DD3423">
        <w:rPr>
          <w:rFonts w:ascii="Arial" w:eastAsiaTheme="minorEastAsia" w:hAnsi="Arial" w:cs="Arial"/>
          <w:iCs/>
          <w:lang w:val="en-US"/>
        </w:rPr>
        <w:t xml:space="preserve">he </w:t>
      </w:r>
      <w:r w:rsidR="007335A8">
        <w:rPr>
          <w:rFonts w:ascii="Arial" w:eastAsiaTheme="minorEastAsia" w:hAnsi="Arial" w:cs="Arial"/>
          <w:iCs/>
          <w:lang w:val="en-US"/>
        </w:rPr>
        <w:t xml:space="preserve">model response </w:t>
      </w:r>
      <w:r w:rsidR="00DD3423">
        <w:rPr>
          <w:rFonts w:ascii="Arial" w:eastAsiaTheme="minorEastAsia" w:hAnsi="Arial" w:cs="Arial"/>
          <w:iCs/>
          <w:lang w:val="en-US"/>
        </w:rPr>
        <w:t xml:space="preserve">are sequences of the value tokens </w:t>
      </w:r>
    </w:p>
    <w:p w14:paraId="7A967C94" w14:textId="77777777" w:rsidR="00622ECC" w:rsidRDefault="00622ECC">
      <w:pPr>
        <w:rPr>
          <w:rFonts w:ascii="Arial" w:eastAsiaTheme="minorEastAsia" w:hAnsi="Arial" w:cs="Arial"/>
          <w:iCs/>
          <w:lang w:val="en-US"/>
        </w:rPr>
      </w:pPr>
    </w:p>
    <w:p w14:paraId="7FE76A15" w14:textId="77777777" w:rsidR="00520EBD" w:rsidRDefault="00520EBD">
      <w:pPr>
        <w:rPr>
          <w:rFonts w:ascii="Arial" w:eastAsiaTheme="minorEastAsia" w:hAnsi="Arial" w:cs="Arial"/>
          <w:iCs/>
          <w:lang w:val="en-US"/>
        </w:rPr>
      </w:pPr>
    </w:p>
    <w:p w14:paraId="064A5B21" w14:textId="77777777" w:rsidR="00BD7FF9" w:rsidRPr="00BD7FF9" w:rsidRDefault="00BD7FF9">
      <w:pPr>
        <w:rPr>
          <w:rFonts w:ascii="Arial" w:eastAsiaTheme="minorEastAsia" w:hAnsi="Arial" w:cs="Arial"/>
          <w:iCs/>
          <w:lang w:val="en-US"/>
        </w:rPr>
      </w:pPr>
    </w:p>
    <w:p w14:paraId="1C9948A4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55DC06CF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543268AE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2A188142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3361F358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1891544E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53884058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40B25F08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626C41DC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7ABF95C6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4BF49E2F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03791EDD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4FF6B24A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p w14:paraId="37D305AD" w14:textId="77777777" w:rsidR="00BD7FF9" w:rsidRPr="00BD7FF9" w:rsidRDefault="00BD7FF9">
      <w:pPr>
        <w:rPr>
          <w:rFonts w:ascii="Arial" w:eastAsiaTheme="minorEastAsia" w:hAnsi="Arial" w:cs="Arial"/>
          <w:i/>
          <w:lang w:val="en-US"/>
        </w:rPr>
      </w:pPr>
    </w:p>
    <w:sectPr w:rsidR="00BD7FF9" w:rsidRPr="00BD7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8B"/>
    <w:rsid w:val="003D716B"/>
    <w:rsid w:val="003E3231"/>
    <w:rsid w:val="00520EBD"/>
    <w:rsid w:val="00622ECC"/>
    <w:rsid w:val="00685B2C"/>
    <w:rsid w:val="007031AD"/>
    <w:rsid w:val="007335A8"/>
    <w:rsid w:val="00A2310F"/>
    <w:rsid w:val="00BD7FF9"/>
    <w:rsid w:val="00CD2C8B"/>
    <w:rsid w:val="00DD3423"/>
    <w:rsid w:val="00E20D24"/>
    <w:rsid w:val="00E5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1683"/>
  <w15:chartTrackingRefBased/>
  <w15:docId w15:val="{5BF2F748-83AD-4E14-A630-64D246E3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C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C8B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D2C8B"/>
    <w:rPr>
      <w:color w:val="666666"/>
    </w:rPr>
  </w:style>
  <w:style w:type="table" w:styleId="TableGrid">
    <w:name w:val="Table Grid"/>
    <w:basedOn w:val="TableNormal"/>
    <w:uiPriority w:val="39"/>
    <w:rsid w:val="00CD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Nwokocha</dc:creator>
  <cp:keywords/>
  <dc:description/>
  <cp:lastModifiedBy>Caleb Nwokocha</cp:lastModifiedBy>
  <cp:revision>2</cp:revision>
  <dcterms:created xsi:type="dcterms:W3CDTF">2026-03-16T05:47:00Z</dcterms:created>
  <dcterms:modified xsi:type="dcterms:W3CDTF">2026-03-16T07:36:00Z</dcterms:modified>
</cp:coreProperties>
</file>